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44F7D" w14:textId="338AC6ED" w:rsidR="00F927C1" w:rsidRDefault="00F927C1" w:rsidP="007D50B5">
      <w:pPr>
        <w:spacing w:after="12" w:line="26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FE39A7" wp14:editId="3EBD6B62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5FBBB" w14:textId="77777777" w:rsidR="00F927C1" w:rsidRDefault="00F927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9FA04EA" w14:textId="03CD5D6E" w:rsidR="007D50B5" w:rsidRPr="007D50B5" w:rsidRDefault="007D50B5" w:rsidP="007D50B5">
      <w:pPr>
        <w:spacing w:after="12" w:line="26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14:paraId="379B6BCF" w14:textId="77777777" w:rsidR="007D50B5" w:rsidRPr="007D50B5" w:rsidRDefault="007D50B5" w:rsidP="007D50B5">
      <w:pPr>
        <w:spacing w:after="12" w:line="26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ХИМИИ</w:t>
      </w:r>
    </w:p>
    <w:p w14:paraId="6083C621" w14:textId="78B737C9" w:rsidR="007D50B5" w:rsidRPr="007D50B5" w:rsidRDefault="004449CA" w:rsidP="007D50B5">
      <w:pPr>
        <w:spacing w:after="12" w:line="26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10 -11</w:t>
      </w:r>
      <w:r w:rsidR="007D50B5" w:rsidRPr="007D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14:paraId="3A54C957" w14:textId="77777777" w:rsidR="007D50B5" w:rsidRPr="007D50B5" w:rsidRDefault="007D50B5" w:rsidP="007D50B5">
      <w:pPr>
        <w:spacing w:after="12" w:line="26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4232D1" w14:textId="460EDF10" w:rsidR="00E459BA" w:rsidRPr="007D50B5" w:rsidRDefault="007D50B5" w:rsidP="007D50B5">
      <w:pPr>
        <w:spacing w:after="12" w:line="26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4390475F" w14:textId="77777777" w:rsidR="007D50B5" w:rsidRPr="007D50B5" w:rsidRDefault="007D50B5" w:rsidP="007D50B5">
      <w:pPr>
        <w:spacing w:after="12" w:line="26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0DDFD" w14:textId="110EEA32" w:rsidR="007D50B5" w:rsidRPr="007D50B5" w:rsidRDefault="007D50B5" w:rsidP="007D50B5">
      <w:pPr>
        <w:spacing w:after="12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0B5">
        <w:rPr>
          <w:rFonts w:ascii="Times New Roman" w:eastAsia="Calibri" w:hAnsi="Times New Roman" w:cs="Times New Roman"/>
          <w:sz w:val="28"/>
          <w:szCs w:val="28"/>
        </w:rPr>
        <w:t>Рабочая программа по химии ориентирована на учащихся 10–11 классов разработана на основе следующих документов:</w:t>
      </w:r>
    </w:p>
    <w:p w14:paraId="4F4B5240" w14:textId="77777777" w:rsidR="007D50B5" w:rsidRPr="007D50B5" w:rsidRDefault="007D50B5" w:rsidP="007D50B5">
      <w:pPr>
        <w:spacing w:after="12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0B5">
        <w:rPr>
          <w:rFonts w:ascii="Times New Roman" w:eastAsia="Calibri" w:hAnsi="Times New Roman" w:cs="Times New Roman"/>
          <w:sz w:val="28"/>
          <w:szCs w:val="28"/>
        </w:rPr>
        <w:t>1. Федеральный государственный образовательный стандарт основного общего образования.</w:t>
      </w:r>
    </w:p>
    <w:p w14:paraId="179F42F6" w14:textId="77777777" w:rsidR="007D50B5" w:rsidRPr="007D50B5" w:rsidRDefault="007D50B5" w:rsidP="007D50B5">
      <w:pPr>
        <w:spacing w:after="12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0B5">
        <w:rPr>
          <w:rFonts w:ascii="Times New Roman" w:eastAsia="Calibri" w:hAnsi="Times New Roman" w:cs="Times New Roman"/>
          <w:sz w:val="28"/>
          <w:szCs w:val="28"/>
        </w:rPr>
        <w:t>2. Основная образовательная программа основного общего образования.</w:t>
      </w:r>
    </w:p>
    <w:p w14:paraId="53D88572" w14:textId="09016BCD" w:rsidR="007D50B5" w:rsidRDefault="007D50B5" w:rsidP="007D50B5">
      <w:pPr>
        <w:spacing w:after="12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0B5">
        <w:rPr>
          <w:rFonts w:ascii="Times New Roman" w:eastAsia="Calibri" w:hAnsi="Times New Roman" w:cs="Times New Roman"/>
          <w:sz w:val="28"/>
          <w:szCs w:val="28"/>
        </w:rPr>
        <w:t xml:space="preserve">3. Авторская программа </w:t>
      </w:r>
      <w:proofErr w:type="spellStart"/>
      <w:r w:rsidRPr="007D50B5">
        <w:rPr>
          <w:rFonts w:ascii="Times New Roman" w:eastAsia="Calibri" w:hAnsi="Times New Roman" w:cs="Times New Roman"/>
          <w:sz w:val="28"/>
          <w:szCs w:val="28"/>
        </w:rPr>
        <w:t>О.С.Габриелян</w:t>
      </w:r>
      <w:proofErr w:type="spellEnd"/>
      <w:r w:rsidRPr="007D50B5">
        <w:rPr>
          <w:rFonts w:ascii="Times New Roman" w:eastAsia="Calibri" w:hAnsi="Times New Roman" w:cs="Times New Roman"/>
          <w:sz w:val="28"/>
          <w:szCs w:val="28"/>
        </w:rPr>
        <w:t xml:space="preserve"> «Программа основного общего образования. Химия. 10–11 классы». М.: Дрофа, 2015</w:t>
      </w:r>
    </w:p>
    <w:p w14:paraId="23F22197" w14:textId="6D61E2D0" w:rsidR="007D50B5" w:rsidRPr="007D50B5" w:rsidRDefault="007D50B5" w:rsidP="007D50B5">
      <w:pPr>
        <w:spacing w:after="12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7D50B5">
        <w:rPr>
          <w:rFonts w:ascii="Times New Roman" w:eastAsia="Calibri" w:hAnsi="Times New Roman" w:cs="Times New Roman"/>
          <w:sz w:val="28"/>
          <w:szCs w:val="28"/>
        </w:rPr>
        <w:t xml:space="preserve">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образования;</w:t>
      </w:r>
    </w:p>
    <w:p w14:paraId="16915BA9" w14:textId="350096E4" w:rsidR="007D50B5" w:rsidRPr="007D50B5" w:rsidRDefault="007D50B5" w:rsidP="007D50B5">
      <w:pPr>
        <w:spacing w:after="12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7D50B5">
        <w:rPr>
          <w:rFonts w:ascii="Times New Roman" w:eastAsia="Calibri" w:hAnsi="Times New Roman" w:cs="Times New Roman"/>
          <w:sz w:val="28"/>
          <w:szCs w:val="28"/>
        </w:rPr>
        <w:t xml:space="preserve">Письмо Министерства образования и науки РФ от 01.04.2005 № 03-417 «О перечне учебного и компьютерного оборудования для оснащения образовательных учреждений» (//Вестник образования, 2005, № 11 или сайт http:/ </w:t>
      </w:r>
      <w:proofErr w:type="spellStart"/>
      <w:r w:rsidRPr="007D50B5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7D50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D50B5">
        <w:rPr>
          <w:rFonts w:ascii="Times New Roman" w:eastAsia="Calibri" w:hAnsi="Times New Roman" w:cs="Times New Roman"/>
          <w:sz w:val="28"/>
          <w:szCs w:val="28"/>
        </w:rPr>
        <w:t>vestnik</w:t>
      </w:r>
      <w:proofErr w:type="spellEnd"/>
      <w:r w:rsidRPr="007D50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D50B5">
        <w:rPr>
          <w:rFonts w:ascii="Times New Roman" w:eastAsia="Calibri" w:hAnsi="Times New Roman" w:cs="Times New Roman"/>
          <w:sz w:val="28"/>
          <w:szCs w:val="28"/>
        </w:rPr>
        <w:t>edu</w:t>
      </w:r>
      <w:proofErr w:type="spellEnd"/>
      <w:r w:rsidRPr="007D50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D50B5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7D50B5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4845B74" w14:textId="7F20F5EE" w:rsidR="007D50B5" w:rsidRPr="007D50B5" w:rsidRDefault="007D50B5" w:rsidP="007D50B5">
      <w:pPr>
        <w:spacing w:after="12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D50B5">
        <w:rPr>
          <w:rFonts w:ascii="Times New Roman" w:eastAsia="Calibri" w:hAnsi="Times New Roman" w:cs="Times New Roman"/>
          <w:sz w:val="28"/>
          <w:szCs w:val="28"/>
        </w:rPr>
        <w:t xml:space="preserve">. Учебный план ОЧУ «МШНТ». </w:t>
      </w:r>
    </w:p>
    <w:p w14:paraId="4C3A0E95" w14:textId="77777777" w:rsidR="007D50B5" w:rsidRDefault="007D50B5" w:rsidP="007D50B5">
      <w:pPr>
        <w:spacing w:after="12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54057" w14:textId="57A0BB30" w:rsidR="007D50B5" w:rsidRPr="007D50B5" w:rsidRDefault="007D50B5" w:rsidP="007D50B5">
      <w:pPr>
        <w:spacing w:after="12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0B5">
        <w:rPr>
          <w:rFonts w:ascii="Times New Roman" w:eastAsia="Calibri" w:hAnsi="Times New Roman" w:cs="Times New Roman"/>
          <w:sz w:val="28"/>
          <w:szCs w:val="28"/>
        </w:rPr>
        <w:t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</w:t>
      </w:r>
      <w:r w:rsidRPr="007D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в общеобразовательных учреждениях:</w:t>
      </w:r>
    </w:p>
    <w:p w14:paraId="48722338" w14:textId="1AF0FD6D" w:rsidR="007D50B5" w:rsidRPr="007D50B5" w:rsidRDefault="007D50B5" w:rsidP="007D50B5">
      <w:pPr>
        <w:autoSpaceDE w:val="0"/>
        <w:autoSpaceDN w:val="0"/>
        <w:adjustRightInd w:val="0"/>
        <w:spacing w:after="12" w:line="269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D50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Габриелян О.С. Химия. 10 класс. «Дрофа», М., 2017. </w:t>
      </w:r>
    </w:p>
    <w:p w14:paraId="5DBDFE79" w14:textId="04996969" w:rsidR="007D50B5" w:rsidRPr="007D50B5" w:rsidRDefault="007D50B5" w:rsidP="007D50B5">
      <w:pPr>
        <w:autoSpaceDE w:val="0"/>
        <w:autoSpaceDN w:val="0"/>
        <w:adjustRightInd w:val="0"/>
        <w:spacing w:after="12" w:line="269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D50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Габриелян О.С. Химия. 11 класс. «Дрофа», М., 2017. </w:t>
      </w:r>
    </w:p>
    <w:p w14:paraId="5CD84DB5" w14:textId="77777777" w:rsidR="007D50B5" w:rsidRPr="007D50B5" w:rsidRDefault="007D50B5" w:rsidP="007D50B5">
      <w:pPr>
        <w:widowControl w:val="0"/>
        <w:autoSpaceDE w:val="0"/>
        <w:autoSpaceDN w:val="0"/>
        <w:adjustRightInd w:val="0"/>
        <w:spacing w:after="12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отводится на изучение химии 134 часа, которые распределены по классам следующим образом:</w:t>
      </w:r>
    </w:p>
    <w:p w14:paraId="712A0C37" w14:textId="49A274A9" w:rsidR="007D50B5" w:rsidRPr="007D50B5" w:rsidRDefault="007D50B5" w:rsidP="007D50B5">
      <w:pPr>
        <w:widowControl w:val="0"/>
        <w:autoSpaceDE w:val="0"/>
        <w:autoSpaceDN w:val="0"/>
        <w:adjustRightInd w:val="0"/>
        <w:spacing w:after="12" w:line="26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B5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 –68 часов, 2 часа в неделю;</w:t>
      </w:r>
    </w:p>
    <w:p w14:paraId="04A444E9" w14:textId="589024FF" w:rsidR="00E459BA" w:rsidRPr="007D50B5" w:rsidRDefault="007D50B5" w:rsidP="007D50B5">
      <w:pPr>
        <w:widowControl w:val="0"/>
        <w:autoSpaceDE w:val="0"/>
        <w:autoSpaceDN w:val="0"/>
        <w:adjustRightInd w:val="0"/>
        <w:spacing w:after="12" w:line="26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B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 –66 часов, 2 часа в неделю.</w:t>
      </w:r>
    </w:p>
    <w:p w14:paraId="0B506C86" w14:textId="77777777" w:rsidR="007D50B5" w:rsidRPr="007D50B5" w:rsidRDefault="007D50B5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3386865E" w14:textId="73B8959C" w:rsidR="00E459BA" w:rsidRPr="007D50B5" w:rsidRDefault="00E459BA" w:rsidP="007D50B5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Основными вопросами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14:paraId="4ADD8AC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lastRenderedPageBreak/>
        <w:t>В основу курса положены идеи:</w:t>
      </w:r>
    </w:p>
    <w:p w14:paraId="3022E5B1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материального единства веществ природы, обусловленности свойств веществ их составом и строением;</w:t>
      </w:r>
    </w:p>
    <w:p w14:paraId="45D27D82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познаваемости сущности химических превращений с помощью научных методов.</w:t>
      </w:r>
    </w:p>
    <w:p w14:paraId="3725C5A2" w14:textId="77777777" w:rsidR="00E459BA" w:rsidRPr="007D50B5" w:rsidRDefault="00E459BA" w:rsidP="007D50B5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Изучение химии в старшей школе на базовом уровне направлено на достижение следующих целей:</w:t>
      </w:r>
    </w:p>
    <w:p w14:paraId="3F1BB6C9" w14:textId="77777777" w:rsidR="00E459BA" w:rsidRPr="007D50B5" w:rsidRDefault="00E459BA" w:rsidP="007D50B5">
      <w:p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1.</w:t>
      </w:r>
      <w:r w:rsidRPr="007D50B5">
        <w:rPr>
          <w:rFonts w:ascii="Times New Roman" w:hAnsi="Times New Roman" w:cs="Times New Roman"/>
          <w:sz w:val="28"/>
          <w:szCs w:val="28"/>
        </w:rPr>
        <w:tab/>
        <w:t xml:space="preserve"> Освоение знаний о химической составляющей естественнонаучной картины мира, важнейших химических понятий, законах и теориях;</w:t>
      </w:r>
    </w:p>
    <w:p w14:paraId="25401C2E" w14:textId="77777777" w:rsidR="00E459BA" w:rsidRPr="007D50B5" w:rsidRDefault="00E459BA" w:rsidP="007D50B5">
      <w:p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2.</w:t>
      </w:r>
      <w:r w:rsidRPr="007D50B5">
        <w:rPr>
          <w:rFonts w:ascii="Times New Roman" w:hAnsi="Times New Roman" w:cs="Times New Roman"/>
          <w:sz w:val="28"/>
          <w:szCs w:val="28"/>
        </w:rPr>
        <w:tab/>
        <w:t xml:space="preserve">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2785DE6A" w14:textId="77777777" w:rsidR="00E459BA" w:rsidRPr="007D50B5" w:rsidRDefault="00E459BA" w:rsidP="007D50B5">
      <w:p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3.</w:t>
      </w:r>
      <w:r w:rsidRPr="007D50B5">
        <w:rPr>
          <w:rFonts w:ascii="Times New Roman" w:hAnsi="Times New Roman" w:cs="Times New Roman"/>
          <w:sz w:val="28"/>
          <w:szCs w:val="28"/>
        </w:rPr>
        <w:tab/>
        <w:t xml:space="preserve">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информации;</w:t>
      </w:r>
    </w:p>
    <w:p w14:paraId="55B249D8" w14:textId="77777777" w:rsidR="00E459BA" w:rsidRPr="007D50B5" w:rsidRDefault="00E459BA" w:rsidP="007D50B5">
      <w:p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4.</w:t>
      </w:r>
      <w:r w:rsidRPr="007D50B5">
        <w:rPr>
          <w:rFonts w:ascii="Times New Roman" w:hAnsi="Times New Roman" w:cs="Times New Roman"/>
          <w:sz w:val="28"/>
          <w:szCs w:val="28"/>
        </w:rPr>
        <w:tab/>
        <w:t xml:space="preserve">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33C7CC4B" w14:textId="77777777" w:rsidR="00E459BA" w:rsidRPr="007D50B5" w:rsidRDefault="00E459BA" w:rsidP="007D50B5">
      <w:p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5.</w:t>
      </w:r>
      <w:r w:rsidRPr="007D50B5">
        <w:rPr>
          <w:rFonts w:ascii="Times New Roman" w:hAnsi="Times New Roman" w:cs="Times New Roman"/>
          <w:sz w:val="28"/>
          <w:szCs w:val="28"/>
        </w:rPr>
        <w:tab/>
        <w:t xml:space="preserve">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45C8E66F" w14:textId="77777777" w:rsidR="007D50B5" w:rsidRDefault="007D50B5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645F3D08" w14:textId="7FA7071D" w:rsidR="00E459BA" w:rsidRPr="007D50B5" w:rsidRDefault="00E459BA" w:rsidP="007D50B5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Содержание программы включает основы общей, неорганической и органической химии.</w:t>
      </w:r>
    </w:p>
    <w:p w14:paraId="34B54EB3" w14:textId="77777777" w:rsidR="00E459BA" w:rsidRPr="007D50B5" w:rsidRDefault="00E459BA" w:rsidP="007D50B5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В структурировании курса органической химии вначале даются краткие сведения о строении, классификации, номенклатуре органических веществ, особенностях реакций с их участием. Такая возможность появляется потому, что в 9 классе основной школы учащиеся уже получили некоторое представление об органических веществах.</w:t>
      </w:r>
    </w:p>
    <w:p w14:paraId="2A98E6FF" w14:textId="77777777" w:rsidR="00E459BA" w:rsidRPr="007D50B5" w:rsidRDefault="00E459BA" w:rsidP="007D50B5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Курс общей химии изучается в 11 классе и направлен на интеграцию знаний учащихся по неорганической и органической химии на самом высоком уровне общеобразовательной школы. Ведущая идея курса – целостность неорганической и органической химии на основе общности их понятий, законов и теорий, а также единых подходов к классификации органических и неорганических веществ и закономерностям протекания химических реакций. Такое построение курса общей химии позволяет подвести учащихся к пониманию материальности и познаваемости единого </w:t>
      </w:r>
      <w:r w:rsidRPr="007D50B5">
        <w:rPr>
          <w:rFonts w:ascii="Times New Roman" w:hAnsi="Times New Roman" w:cs="Times New Roman"/>
          <w:sz w:val="28"/>
          <w:szCs w:val="28"/>
        </w:rPr>
        <w:lastRenderedPageBreak/>
        <w:t>мира веществ, причин его красочного многообразия, всеобщей связи явлений.</w:t>
      </w:r>
    </w:p>
    <w:p w14:paraId="46E2806E" w14:textId="77777777" w:rsidR="00E459BA" w:rsidRPr="007D50B5" w:rsidRDefault="00E459BA" w:rsidP="007D50B5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14:paraId="7A65D3D9" w14:textId="77777777" w:rsidR="00E459BA" w:rsidRPr="007D50B5" w:rsidRDefault="00E459BA" w:rsidP="007D50B5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14:paraId="2F7D2E82" w14:textId="77777777" w:rsidR="00E459BA" w:rsidRPr="007D50B5" w:rsidRDefault="00E459BA" w:rsidP="007D50B5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14:paraId="706E02AC" w14:textId="0AD1AB85" w:rsidR="00E459BA" w:rsidRPr="007D50B5" w:rsidRDefault="00E459BA" w:rsidP="007D50B5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Формы организации обучения: индивидуальная, парная, групповая, интерактивная</w:t>
      </w:r>
      <w:r w:rsidR="007D50B5">
        <w:rPr>
          <w:rFonts w:ascii="Times New Roman" w:hAnsi="Times New Roman" w:cs="Times New Roman"/>
          <w:sz w:val="28"/>
          <w:szCs w:val="28"/>
        </w:rPr>
        <w:t>.</w:t>
      </w:r>
    </w:p>
    <w:p w14:paraId="47696B55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Методы обучения:</w:t>
      </w:r>
    </w:p>
    <w:p w14:paraId="3247769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-По источнику знаний: словесные, наглядные, практические;</w:t>
      </w:r>
    </w:p>
    <w:p w14:paraId="7A9E63F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-По уровню познавательной активности: проблемный, частично-поисковый, объяснительно-иллюстративный;</w:t>
      </w:r>
    </w:p>
    <w:p w14:paraId="296DC908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-По принципу расчленения или соединения знаний: аналитический, синтетический, сравнительный, обобщающий, классификационный.</w:t>
      </w:r>
    </w:p>
    <w:p w14:paraId="7A0DD55D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7FBF3928" w14:textId="4ECE7557" w:rsidR="00E459BA" w:rsidRDefault="00E459BA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КОНКРЕТНОГО УЧЕБНОГО ПРЕДМЕТА В </w:t>
      </w:r>
      <w:r w:rsidR="007D50B5">
        <w:rPr>
          <w:rFonts w:ascii="Times New Roman" w:hAnsi="Times New Roman" w:cs="Times New Roman"/>
          <w:b/>
          <w:sz w:val="28"/>
          <w:szCs w:val="28"/>
        </w:rPr>
        <w:t>10-11</w:t>
      </w:r>
      <w:r w:rsidRPr="007D50B5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  <w:r w:rsidR="002B6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23CC6C" w14:textId="77777777" w:rsidR="00571EF7" w:rsidRDefault="00571EF7" w:rsidP="00571EF7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</w:p>
    <w:p w14:paraId="7DD826CB" w14:textId="09F153AD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1EF7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14:paraId="6855452F" w14:textId="56B5749B" w:rsidR="00571EF7" w:rsidRDefault="00571EF7" w:rsidP="00571EF7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1EF7">
        <w:rPr>
          <w:rFonts w:ascii="Times New Roman" w:hAnsi="Times New Roman" w:cs="Times New Roman"/>
          <w:b/>
          <w:sz w:val="28"/>
          <w:szCs w:val="28"/>
        </w:rPr>
        <w:t>освоения 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A474603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</w:p>
    <w:p w14:paraId="2A4C1DA0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Деятельность учителя в обучении химии в средней школе должна быть</w:t>
      </w:r>
    </w:p>
    <w:p w14:paraId="45195F23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 xml:space="preserve">направлена на достижение обучающимися следующих </w:t>
      </w:r>
      <w:r w:rsidRPr="00571EF7">
        <w:rPr>
          <w:rFonts w:ascii="Times New Roman" w:hAnsi="Times New Roman" w:cs="Times New Roman"/>
          <w:b/>
          <w:sz w:val="28"/>
          <w:szCs w:val="28"/>
        </w:rPr>
        <w:t>личностных</w:t>
      </w:r>
    </w:p>
    <w:p w14:paraId="79639DA6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1EF7">
        <w:rPr>
          <w:rFonts w:ascii="Times New Roman" w:hAnsi="Times New Roman" w:cs="Times New Roman"/>
          <w:b/>
          <w:sz w:val="28"/>
          <w:szCs w:val="28"/>
        </w:rPr>
        <w:t>результатов:</w:t>
      </w:r>
    </w:p>
    <w:p w14:paraId="7DA3E4A2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1) в ценностно-ориентационной сфере — осознание российской гражданской</w:t>
      </w:r>
    </w:p>
    <w:p w14:paraId="13871A75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идентичности, патриотизма, чувства гордости за российскую химическую</w:t>
      </w:r>
    </w:p>
    <w:p w14:paraId="410EBADE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науку;</w:t>
      </w:r>
    </w:p>
    <w:p w14:paraId="6D23B19C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2) в трудовой сфере — готовность к осознанному выбору дальнейшей</w:t>
      </w:r>
    </w:p>
    <w:p w14:paraId="0D619B25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образовательной траектории или трудовой деятельности;</w:t>
      </w:r>
    </w:p>
    <w:p w14:paraId="74899C73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3) в познавательной (когнитивной, интеллектуальной) сфере — умение</w:t>
      </w:r>
    </w:p>
    <w:p w14:paraId="5E43E8F4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lastRenderedPageBreak/>
        <w:t>управлять своей познавательной деятельностью, готовность и</w:t>
      </w:r>
    </w:p>
    <w:p w14:paraId="6E4CB82C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способность к образованию, в том числе самообразованию, на</w:t>
      </w:r>
    </w:p>
    <w:p w14:paraId="10426088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протяжении всей жизни; сознательное отношение к непрерывному</w:t>
      </w:r>
    </w:p>
    <w:p w14:paraId="5D7DEE49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образованию как условию успешной профессиональной и общественной</w:t>
      </w:r>
    </w:p>
    <w:p w14:paraId="432B5F27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1EE45F0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4) в сфере сбережения здоровья — принятие и реализация ценностей</w:t>
      </w:r>
    </w:p>
    <w:p w14:paraId="5CFE022B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здорового и безопасного образа жизни, неприятие вредных привычек</w:t>
      </w:r>
    </w:p>
    <w:p w14:paraId="17A620BD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(курения, употребления алкоголя и наркотиков) на основе знаний о</w:t>
      </w:r>
    </w:p>
    <w:p w14:paraId="5B42A277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токсическом и наркотическом действии веществ;</w:t>
      </w:r>
    </w:p>
    <w:p w14:paraId="4F70367B" w14:textId="77777777" w:rsid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265F84BA" w14:textId="6B55A38D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571EF7">
        <w:rPr>
          <w:rFonts w:ascii="Times New Roman" w:hAnsi="Times New Roman" w:cs="Times New Roman"/>
          <w:sz w:val="28"/>
          <w:szCs w:val="28"/>
        </w:rPr>
        <w:t xml:space="preserve"> освоения выпускниками средней</w:t>
      </w:r>
    </w:p>
    <w:p w14:paraId="397390B6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школы курса химии являются:</w:t>
      </w:r>
    </w:p>
    <w:p w14:paraId="2183785A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1) использование умений и навыков различных видов познавательной</w:t>
      </w:r>
    </w:p>
    <w:p w14:paraId="3F48A8FE" w14:textId="4759BACF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 xml:space="preserve">деятельности, применение основных методов познания (системно информационный анализ, наблюдение, измерение, проведение </w:t>
      </w:r>
    </w:p>
    <w:p w14:paraId="6187EA18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эксперимента, моделирование, исследовательская деятельность) для</w:t>
      </w:r>
    </w:p>
    <w:p w14:paraId="362C820C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изучения различных сторон окружающей действительности;</w:t>
      </w:r>
    </w:p>
    <w:p w14:paraId="6485CC57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2) владение основными интеллектуальными операциями (формулировка</w:t>
      </w:r>
    </w:p>
    <w:p w14:paraId="7BFD1878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гипотез, анализ и синтез, сравнение и систематизация, обобщение и</w:t>
      </w:r>
    </w:p>
    <w:p w14:paraId="37A09EE4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конкретизация, выявление причинно-следственных связей и поиск</w:t>
      </w:r>
    </w:p>
    <w:p w14:paraId="27FC6EDD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аналогов);</w:t>
      </w:r>
    </w:p>
    <w:p w14:paraId="1A35EC8E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3) познание объектов окружающего мира от общего через особенное к</w:t>
      </w:r>
    </w:p>
    <w:p w14:paraId="21C0B604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единичному;</w:t>
      </w:r>
    </w:p>
    <w:p w14:paraId="7913744B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4) умение выдвигать идеи и определять средства, необходимые для их</w:t>
      </w:r>
    </w:p>
    <w:p w14:paraId="7A614DF7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реализации;</w:t>
      </w:r>
    </w:p>
    <w:p w14:paraId="01F8EC27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5) умение определять цели и задачи деятельности, выбирать средства</w:t>
      </w:r>
    </w:p>
    <w:p w14:paraId="45884B8A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реализации цели и применять их на практике;</w:t>
      </w:r>
    </w:p>
    <w:p w14:paraId="18C6CFE5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6) использование различных источников для получения химической</w:t>
      </w:r>
    </w:p>
    <w:p w14:paraId="1E2237BF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информации, понимание зависимости содержания и формы представления</w:t>
      </w:r>
    </w:p>
    <w:p w14:paraId="21C14CAA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информации от целей коммуникации и адресата;</w:t>
      </w:r>
    </w:p>
    <w:p w14:paraId="0FA6EB08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7) умение продуктивно общаться и взаимодействовать в процессе совместной</w:t>
      </w:r>
    </w:p>
    <w:p w14:paraId="11933A25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</w:t>
      </w:r>
    </w:p>
    <w:p w14:paraId="582A65AC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эффективно разрешать конфликты;</w:t>
      </w:r>
    </w:p>
    <w:p w14:paraId="6D8B5538" w14:textId="4FFE8256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8) готовность и способность к самостоятельной информационно познавательной деятельности, включая умение ориентироваться в</w:t>
      </w:r>
    </w:p>
    <w:p w14:paraId="1551281A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различных источниках информации, критически оценивать и</w:t>
      </w:r>
    </w:p>
    <w:p w14:paraId="657C3081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интерпретировать информацию, получаемую из различных источников;</w:t>
      </w:r>
    </w:p>
    <w:p w14:paraId="685DB481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9) умение использовать средства информационных и коммуникационных</w:t>
      </w:r>
    </w:p>
    <w:p w14:paraId="6DE2AB6D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технологий (далее — ИКТ) в решении когнитивных, коммуникативных и</w:t>
      </w:r>
    </w:p>
    <w:p w14:paraId="02192020" w14:textId="24D60D84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организационных задач с соблюдением требований эргономики, техники </w:t>
      </w:r>
    </w:p>
    <w:p w14:paraId="18F21C08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безопасности, гигиены, ресурсосбережения, правовых и этических норм,</w:t>
      </w:r>
    </w:p>
    <w:p w14:paraId="1B2A1F6D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норм информационной безопасности;</w:t>
      </w:r>
    </w:p>
    <w:p w14:paraId="3A044BC6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10) владение языковыми средствами, в том числе и языком химии —</w:t>
      </w:r>
    </w:p>
    <w:p w14:paraId="51DBC717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умение ясно, логично и точно излагать свою точку зрения, использовать</w:t>
      </w:r>
    </w:p>
    <w:p w14:paraId="7771A73A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адекватные языковые средства, в том числе и символьные (химические</w:t>
      </w:r>
    </w:p>
    <w:p w14:paraId="5E294F29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знаки, формулы и уравнения).</w:t>
      </w:r>
    </w:p>
    <w:p w14:paraId="6F312D7E" w14:textId="77777777" w:rsid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71CEB1BB" w14:textId="42D136D4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571EF7">
        <w:rPr>
          <w:rFonts w:ascii="Times New Roman" w:hAnsi="Times New Roman" w:cs="Times New Roman"/>
          <w:sz w:val="28"/>
          <w:szCs w:val="28"/>
        </w:rPr>
        <w:t xml:space="preserve"> изучения химии на базовом уровне на</w:t>
      </w:r>
    </w:p>
    <w:p w14:paraId="5D6D3850" w14:textId="42162A2E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ступени среднего общего образования являются:</w:t>
      </w:r>
    </w:p>
    <w:p w14:paraId="1199E5A3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EF7">
        <w:rPr>
          <w:rFonts w:ascii="Times New Roman" w:hAnsi="Times New Roman" w:cs="Times New Roman"/>
          <w:b/>
          <w:sz w:val="28"/>
          <w:szCs w:val="28"/>
          <w:u w:val="single"/>
        </w:rPr>
        <w:t>I. в познавательной сфере</w:t>
      </w:r>
    </w:p>
    <w:p w14:paraId="580B5403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1. знание (понимание) изученных понятий, законов и теорий;</w:t>
      </w:r>
    </w:p>
    <w:p w14:paraId="45A2E0F7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2. умение описывать демонстрационные и самостоятельно проведённые</w:t>
      </w:r>
    </w:p>
    <w:p w14:paraId="149D3076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эксперименты, используя для этого естественный (русский, родной) язык и</w:t>
      </w:r>
    </w:p>
    <w:p w14:paraId="6D58D257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язык химии;</w:t>
      </w:r>
    </w:p>
    <w:p w14:paraId="038A4BA5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3. умение классифицировать химические элементы, простые и сложные</w:t>
      </w:r>
    </w:p>
    <w:p w14:paraId="6B84AC1D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вещества, в том числе и органические соединения, химические реакции по</w:t>
      </w:r>
    </w:p>
    <w:p w14:paraId="5BCBD70F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разным основаниям;</w:t>
      </w:r>
    </w:p>
    <w:p w14:paraId="36064479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4. умение характеризовать изученные классы неорганических и</w:t>
      </w:r>
    </w:p>
    <w:p w14:paraId="297DB09F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органических соединений, химические реакции;</w:t>
      </w:r>
    </w:p>
    <w:p w14:paraId="55ED955C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5. готовность проводить химический эксперимент, наблюдать за его</w:t>
      </w:r>
    </w:p>
    <w:p w14:paraId="1687BCD9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протеканием, фиксировать результаты самостоятельного и</w:t>
      </w:r>
    </w:p>
    <w:p w14:paraId="70647CD0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демонстрируемого эксперимента и делать выводы;</w:t>
      </w:r>
    </w:p>
    <w:p w14:paraId="5A15294D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6. умение формулировать химические закономерности, прогнозировать</w:t>
      </w:r>
    </w:p>
    <w:p w14:paraId="78DE64FB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свойства неизученных веществ по аналогии со свойствами изученных;</w:t>
      </w:r>
    </w:p>
    <w:p w14:paraId="06D4F49D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7. поиск источников химической информации, получение необходимой</w:t>
      </w:r>
    </w:p>
    <w:p w14:paraId="32B8CF3A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информации, её анализ, изготовление химического информационного</w:t>
      </w:r>
    </w:p>
    <w:p w14:paraId="57E29708" w14:textId="21DDE15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продукта и его презентация;</w:t>
      </w:r>
    </w:p>
    <w:p w14:paraId="2AC902DF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8. владение обязательными справочными материалами: Периодической</w:t>
      </w:r>
    </w:p>
    <w:p w14:paraId="7C7FED3D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системой химических элементов Д. И. Менделеева, таблицей растворимости,</w:t>
      </w:r>
    </w:p>
    <w:p w14:paraId="52BD4142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электрохимическим рядом напряжений металлов, рядом</w:t>
      </w:r>
    </w:p>
    <w:p w14:paraId="417D63CF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электроотрицательности — для характеристики строения, состава и свойств</w:t>
      </w:r>
    </w:p>
    <w:p w14:paraId="553DCADA" w14:textId="0D316DA1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атомов химических элементов I—IV периодов и образованных ими простых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EF7">
        <w:rPr>
          <w:rFonts w:ascii="Times New Roman" w:hAnsi="Times New Roman" w:cs="Times New Roman"/>
          <w:sz w:val="28"/>
          <w:szCs w:val="28"/>
        </w:rPr>
        <w:t>сложных веществ;</w:t>
      </w:r>
    </w:p>
    <w:p w14:paraId="3E9BE204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9. установление зависимости свойств и применения важнейших</w:t>
      </w:r>
    </w:p>
    <w:p w14:paraId="7D3A959B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органических соединений от их химического строения, в том числе и</w:t>
      </w:r>
    </w:p>
    <w:p w14:paraId="4B8A5990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обусловленных характером этого строения (предельным или непредельным)</w:t>
      </w:r>
    </w:p>
    <w:p w14:paraId="159AC5B4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и наличием функциональных групп;</w:t>
      </w:r>
    </w:p>
    <w:p w14:paraId="6D9F3C71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10. моделирование молекул неорганических и органических веществ;</w:t>
      </w:r>
    </w:p>
    <w:p w14:paraId="10DEA1C8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lastRenderedPageBreak/>
        <w:t>11. понимание химической картины мира как неотъемлемой части целостной</w:t>
      </w:r>
    </w:p>
    <w:p w14:paraId="47F12A55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научной картины мира;</w:t>
      </w:r>
    </w:p>
    <w:p w14:paraId="1B2C1168" w14:textId="77777777" w:rsid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09F1CCF5" w14:textId="3C476CF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b/>
          <w:sz w:val="28"/>
          <w:szCs w:val="28"/>
          <w:u w:val="single"/>
        </w:rPr>
        <w:t>II. в ценностно-ориентационной сфере</w:t>
      </w:r>
      <w:r w:rsidRPr="00571EF7">
        <w:rPr>
          <w:rFonts w:ascii="Times New Roman" w:hAnsi="Times New Roman" w:cs="Times New Roman"/>
          <w:sz w:val="28"/>
          <w:szCs w:val="28"/>
        </w:rPr>
        <w:t xml:space="preserve"> — анализ и оценка последствий для</w:t>
      </w:r>
    </w:p>
    <w:p w14:paraId="1C5090D2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окружающей среды бытовой и производственной деятельности</w:t>
      </w:r>
    </w:p>
    <w:p w14:paraId="59D09C82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человека, связанной с производством и переработкой химических</w:t>
      </w:r>
    </w:p>
    <w:p w14:paraId="3311075C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продуктов;</w:t>
      </w:r>
    </w:p>
    <w:p w14:paraId="2F542FFC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b/>
          <w:sz w:val="28"/>
          <w:szCs w:val="28"/>
          <w:u w:val="single"/>
        </w:rPr>
        <w:t>III. в трудовой сфере</w:t>
      </w:r>
      <w:r w:rsidRPr="00571EF7">
        <w:rPr>
          <w:rFonts w:ascii="Times New Roman" w:hAnsi="Times New Roman" w:cs="Times New Roman"/>
          <w:sz w:val="28"/>
          <w:szCs w:val="28"/>
        </w:rPr>
        <w:t xml:space="preserve"> — проведение химического эксперимента; развитие</w:t>
      </w:r>
    </w:p>
    <w:p w14:paraId="4BC1AF09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навыков учебной, проектно-исследовательской и творческой</w:t>
      </w:r>
    </w:p>
    <w:p w14:paraId="6064D9F7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деятельности при выполнении индивидуального проекта по химии;</w:t>
      </w:r>
    </w:p>
    <w:p w14:paraId="180AAF93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b/>
          <w:sz w:val="28"/>
          <w:szCs w:val="28"/>
          <w:u w:val="single"/>
        </w:rPr>
        <w:t>IV. в сфере здорового образа жизни</w:t>
      </w:r>
      <w:r w:rsidRPr="00571EF7">
        <w:rPr>
          <w:rFonts w:ascii="Times New Roman" w:hAnsi="Times New Roman" w:cs="Times New Roman"/>
          <w:sz w:val="28"/>
          <w:szCs w:val="28"/>
        </w:rPr>
        <w:t xml:space="preserve"> — соблюдение правил безопасного</w:t>
      </w:r>
    </w:p>
    <w:p w14:paraId="6CFE61E2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обращения с веществами, материалами; оказание первой помощи при</w:t>
      </w:r>
    </w:p>
    <w:p w14:paraId="75FDFFE1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отравлениях, ожогах и травмах, полученных в результате нарушения</w:t>
      </w:r>
    </w:p>
    <w:p w14:paraId="2C4E406B" w14:textId="77777777" w:rsidR="00571EF7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правил техники безопасности при работе с веществами и лабораторным</w:t>
      </w:r>
    </w:p>
    <w:p w14:paraId="61785D40" w14:textId="510A0F14" w:rsidR="002B6DBB" w:rsidRPr="00571EF7" w:rsidRDefault="00571EF7" w:rsidP="00571EF7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1EF7">
        <w:rPr>
          <w:rFonts w:ascii="Times New Roman" w:hAnsi="Times New Roman" w:cs="Times New Roman"/>
          <w:sz w:val="28"/>
          <w:szCs w:val="28"/>
        </w:rPr>
        <w:t>оборудованием.</w:t>
      </w:r>
    </w:p>
    <w:p w14:paraId="14032647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57E02485" w14:textId="77777777" w:rsidR="00E459BA" w:rsidRPr="007D50B5" w:rsidRDefault="00E459BA" w:rsidP="007D50B5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14:paraId="7D8FBBEB" w14:textId="3E70CC2E" w:rsidR="00E459BA" w:rsidRPr="007D50B5" w:rsidRDefault="00E459BA" w:rsidP="007D50B5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592484E5" w14:textId="0855D5E8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 xml:space="preserve">Тема 1: Введение в органическую химию </w:t>
      </w:r>
    </w:p>
    <w:p w14:paraId="690B1A4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Предмет органической химии. Взаимосвязь неорганических и органических веществ. Особенности органических соединений и реакций с их участием.</w:t>
      </w:r>
    </w:p>
    <w:p w14:paraId="69FD2FB9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14:paraId="377359FC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5F4FDBFB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 xml:space="preserve">Тема 2: Углеводороды </w:t>
      </w:r>
    </w:p>
    <w:p w14:paraId="15B7184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Углеводороды (предельные, непредельные, ароматические).</w:t>
      </w:r>
    </w:p>
    <w:p w14:paraId="2C2C464C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Электронное и пространственное строение молекулы метана. sp3-гибридизация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атома углерода. Гомологический ряд, номенклатура и изомерия углеродного скелета. Физические свойства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и их зависимость от молекулярной массы.  Химические свойства: галогенирование (на примере метана и этана), горение, термические превращения (разложение, крекинг, дегидрирование, изомеризация). Конверсия метана. Нахождение в природе и применение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.</w:t>
      </w:r>
    </w:p>
    <w:p w14:paraId="3991A2E8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. Электронное и пространственное строение молекулы этилена. sp2-гибридизация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атома углерода. σ-Связи и π-связи.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</w:t>
      </w:r>
      <w:r w:rsidRPr="007D50B5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свойств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. Химические свойства (на примере этилена): реакции присоединения (гидрирование, галогенирование,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гидрогалогенирование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, гидратация), окисления (горение) и полимеризации.</w:t>
      </w:r>
    </w:p>
    <w:p w14:paraId="23237B32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Промышленные и лабораторные методы получения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: дегидрирование и термический крекинг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и дегидратация спиртов.</w:t>
      </w:r>
    </w:p>
    <w:p w14:paraId="2339E9A2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Алкадиены. Понятие о диеновых углеводородах. Бутадиен¬1,3 (дивинил) и 2-метилбутадиен-1,3 (изопрен). Получение и химические свойства: реакции присоединения и полимеризации. Натуральный и синтетические каучуки. Вулканизация каучука. Резина. Применение каучука и резины. Работы С. В. Лебедева.</w:t>
      </w:r>
    </w:p>
    <w:p w14:paraId="7FC4B5BA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Алкины. Электронное и пространственное строение молекулы ацетилена.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-Гибридизация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атома углерода. Гомологический ряд, изомерия и номенклатура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. Физические и химические свойства (на примере ацетилена). Реакции присоединения (гидрирование, галогенирование,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гидрогалогенирование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, гидратация), окисления (горение). Получение ацетилена карбидным и метановым способами, его применение.</w:t>
      </w:r>
    </w:p>
    <w:p w14:paraId="387CA485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50B5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. Номенклатура, получение, физические и химические свойства, применение.</w:t>
      </w:r>
    </w:p>
    <w:p w14:paraId="20C0573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Арены. Состав и строение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14:paraId="0DDE84B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Генетическая взаимосвязь углеводородов.</w:t>
      </w:r>
    </w:p>
    <w:p w14:paraId="2C97237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Природные источники углеводородов и их переработка. Природный и попутный нефтяной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число бензинов. Охрана окружающей среды при нефтепереработке и транспортировке нефтепродуктов.</w:t>
      </w:r>
    </w:p>
    <w:p w14:paraId="65FC1D00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2EEAFDF6" w14:textId="5FFBECE9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>Тема 3: Кислородсодержащие органические соединения</w:t>
      </w:r>
    </w:p>
    <w:p w14:paraId="081D7FC4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Спирты. Функциональная группа, классификация: одноатомные и многоатомные спирты.</w:t>
      </w:r>
    </w:p>
    <w:p w14:paraId="6EBB3AEC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Предельные одноатомные спирты.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14:paraId="1FD05CD5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lastRenderedPageBreak/>
        <w:t>Многоатомные спирты: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14:paraId="17861CD7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Фенол. Получение, физические и химические свойства фенола. Реакции с участием гидроксильной группы и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кольца,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кaчественная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14:paraId="0F0D2632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Альдегиды.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примере уксусного или муравьиного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14:paraId="067F079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Карбоновые кислоты.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</w:r>
    </w:p>
    <w:p w14:paraId="5252BA8A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Особенности строения и свойств муравьиной кислоты. Получение и применение карбоновых кислот.</w:t>
      </w:r>
    </w:p>
    <w:p w14:paraId="4ACB310D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Сравнение свойств неорганических и органических кислот.</w:t>
      </w:r>
    </w:p>
    <w:p w14:paraId="70258F4B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Сложные эфиры карбоновых кислот.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14:paraId="6BF72CB3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Жиры. 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14:paraId="047AC3F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Мыла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14:paraId="74BDAF94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Полифункциональные соединения</w:t>
      </w:r>
    </w:p>
    <w:p w14:paraId="2C05A579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Углеводы. Глюкоза.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 Фруктоза как изомер глюкозы. Состав, строение, нахождение в природе, биологическая роль.</w:t>
      </w:r>
    </w:p>
    <w:p w14:paraId="6FA9CB3A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lastRenderedPageBreak/>
        <w:t>Сахароза.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14:paraId="5FE659B8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Крахмал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14:paraId="230CC62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Целлюлоза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14:paraId="0AE8A3B8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62BE51B5" w14:textId="5EBC995C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>Тема 4: Азотсодержащие соединения</w:t>
      </w:r>
    </w:p>
    <w:p w14:paraId="3A517667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Первичные амины предельного ряда. Состав, номенклатура. Строение аминогруппы. Физические и химические свойства. Амины как органические основания: взаимодействие с водой и кислотами. Горение аминов. Получение и применение.</w:t>
      </w:r>
    </w:p>
    <w:p w14:paraId="62382B9A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Аминокислоты. 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аминокислот (заменимые и незаменимые кислоты). Области применения аминокислот.</w:t>
      </w:r>
    </w:p>
    <w:p w14:paraId="1FED992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Белки как природные полимеры. Состав и строение белков.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14:paraId="52A1BBA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6039AD6B" w14:textId="04543BC9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>Тема 5</w:t>
      </w:r>
      <w:proofErr w:type="gramStart"/>
      <w:r w:rsidRPr="007D50B5">
        <w:rPr>
          <w:rFonts w:ascii="Times New Roman" w:hAnsi="Times New Roman" w:cs="Times New Roman"/>
          <w:b/>
          <w:sz w:val="28"/>
          <w:szCs w:val="28"/>
        </w:rPr>
        <w:t>: Биологически</w:t>
      </w:r>
      <w:proofErr w:type="gramEnd"/>
      <w:r w:rsidRPr="007D50B5">
        <w:rPr>
          <w:rFonts w:ascii="Times New Roman" w:hAnsi="Times New Roman" w:cs="Times New Roman"/>
          <w:b/>
          <w:sz w:val="28"/>
          <w:szCs w:val="28"/>
        </w:rPr>
        <w:t xml:space="preserve"> активные органические соединения</w:t>
      </w:r>
    </w:p>
    <w:p w14:paraId="1FBEDA6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Ферменты. </w:t>
      </w:r>
      <w:proofErr w:type="gramStart"/>
      <w:r w:rsidRPr="007D50B5">
        <w:rPr>
          <w:rFonts w:ascii="Times New Roman" w:hAnsi="Times New Roman" w:cs="Times New Roman"/>
          <w:sz w:val="28"/>
          <w:szCs w:val="28"/>
        </w:rPr>
        <w:t>Специфические  свойства</w:t>
      </w:r>
      <w:proofErr w:type="gramEnd"/>
      <w:r w:rsidRPr="007D50B5">
        <w:rPr>
          <w:rFonts w:ascii="Times New Roman" w:hAnsi="Times New Roman" w:cs="Times New Roman"/>
          <w:sz w:val="28"/>
          <w:szCs w:val="28"/>
        </w:rPr>
        <w:t xml:space="preserve"> ферментов. Использование ферментов в промышленности.  Понятие о витаминах, авитаминозе,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- авитаминозах. Функции витаминов. Понятие о гормонах. Свойства гормонов. Лекарства. Химиотерапия и фармакология.</w:t>
      </w:r>
    </w:p>
    <w:p w14:paraId="4ABAE3F2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47ED9571" w14:textId="2E864DEF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>Тема 6: Высокомолекулярные соединения</w:t>
      </w:r>
    </w:p>
    <w:p w14:paraId="008AF62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Волокна. Природные (натуральные) волокна. Понятие об искусственных волокнах: ацетатном и вискозном. Синтетические волокна. Полиамидное (капрон) и полиэфирное (лавсан) волокна, их строение, свойства, практическое использование.</w:t>
      </w:r>
    </w:p>
    <w:p w14:paraId="6BCB5AF5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451F8262" w14:textId="7168A156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>Итоговое обобщение и повторение курса</w:t>
      </w:r>
    </w:p>
    <w:p w14:paraId="64D9C6BC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Особенности строения органических веществ, виды их изомерии. Специфика химических свойств и их зависимость от внутримолекулярных взаимодействий. Генетическая связь между классами органических </w:t>
      </w:r>
      <w:r w:rsidRPr="007D50B5">
        <w:rPr>
          <w:rFonts w:ascii="Times New Roman" w:hAnsi="Times New Roman" w:cs="Times New Roman"/>
          <w:sz w:val="28"/>
          <w:szCs w:val="28"/>
        </w:rPr>
        <w:lastRenderedPageBreak/>
        <w:t>соединений. Генетическая связь между классами органических и неорганических соединений. Доказательства единства живой и неживой природы.</w:t>
      </w:r>
    </w:p>
    <w:p w14:paraId="11AA1209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Итоговая контрольная работа по темам: «Кислородсодержащие органические соединения», «Азотсодержащие органические соединения»</w:t>
      </w:r>
    </w:p>
    <w:p w14:paraId="4482A0C9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14:paraId="7604592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0B548D09" w14:textId="3FFDE82C" w:rsidR="00E459BA" w:rsidRPr="007D50B5" w:rsidRDefault="00E459BA" w:rsidP="007D50B5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0C78A02E" w14:textId="44A318DE" w:rsidR="00E459BA" w:rsidRPr="007D50B5" w:rsidRDefault="007D50B5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E459BA" w:rsidRPr="007D50B5">
        <w:rPr>
          <w:rFonts w:ascii="Times New Roman" w:hAnsi="Times New Roman" w:cs="Times New Roman"/>
          <w:b/>
          <w:sz w:val="28"/>
          <w:szCs w:val="28"/>
        </w:rPr>
        <w:t>Строение вещества</w:t>
      </w:r>
    </w:p>
    <w:p w14:paraId="0AA5B232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Атом. Эволюция представлений о строении атома. Электронное облако и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орбиталь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. Квантовые числа. Электронное строение атомов малых и больших периодов. s-, p-, </w:t>
      </w:r>
      <w:proofErr w:type="gramStart"/>
      <w:r w:rsidRPr="007D50B5">
        <w:rPr>
          <w:rFonts w:ascii="Times New Roman" w:hAnsi="Times New Roman" w:cs="Times New Roman"/>
          <w:sz w:val="28"/>
          <w:szCs w:val="28"/>
        </w:rPr>
        <w:t>d ,</w:t>
      </w:r>
      <w:proofErr w:type="gramEnd"/>
      <w:r w:rsidRPr="007D50B5">
        <w:rPr>
          <w:rFonts w:ascii="Times New Roman" w:hAnsi="Times New Roman" w:cs="Times New Roman"/>
          <w:sz w:val="28"/>
          <w:szCs w:val="28"/>
        </w:rPr>
        <w:t xml:space="preserve"> f- электронные семейства химических элементов. Валентные возможности атома.</w:t>
      </w:r>
    </w:p>
    <w:p w14:paraId="11B1E575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Открытие периодического закона. Периодический закон и строение атома. Три формулировки периодического закона.</w:t>
      </w:r>
    </w:p>
    <w:p w14:paraId="70BC834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Причины изменения свойств химических элементов: металлических, неметаллических, радиуса атома, энергии ионизации, энергии сродства к электрону в пределах одного периода, одной подгруппы.</w:t>
      </w:r>
    </w:p>
    <w:p w14:paraId="0B064452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Ионная химическая связь и ионные кристаллические решетки.</w:t>
      </w:r>
    </w:p>
    <w:p w14:paraId="0A77B05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Ковалентная химическая связь и ее классификация: по механизму образования, по электроотрицательности, по способу перекрывания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, по кратности. Кристаллические решетки: атомные и молекулярные.</w:t>
      </w:r>
    </w:p>
    <w:p w14:paraId="2CB5D0E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Металлическая связь и металлическая кристаллическая решетка.</w:t>
      </w:r>
    </w:p>
    <w:p w14:paraId="561CF893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Водородная связь внутримолекулярная и межмолекулярная.</w:t>
      </w:r>
    </w:p>
    <w:p w14:paraId="30790F7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Понятие о дисперсных системах. Дисперсионная среда и дисперсная фаза. Значение дисперсных систем в жизни человека.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14:paraId="2F544AC9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Полимеры. Основные понятия ВМС: мономер, полимер, макромолекула, структурное звено, степень полимеризации. Способы получения полимеров: полимеризация и поликонденсация. Строение полимеров: геометрическая форма макромолекул, кристалличность и аморфность,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стереорегулярность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.</w:t>
      </w:r>
    </w:p>
    <w:p w14:paraId="4FC5DE14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74E59608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392BDA9E" w14:textId="1D29C7E9" w:rsidR="00E459BA" w:rsidRPr="007D50B5" w:rsidRDefault="007D50B5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E459BA" w:rsidRPr="007D50B5">
        <w:rPr>
          <w:rFonts w:ascii="Times New Roman" w:hAnsi="Times New Roman" w:cs="Times New Roman"/>
          <w:b/>
          <w:sz w:val="28"/>
          <w:szCs w:val="28"/>
        </w:rPr>
        <w:t>Химические реакции</w:t>
      </w:r>
    </w:p>
    <w:p w14:paraId="626EAD2C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Понятие о химической реакции. Классификация химических реакций</w:t>
      </w:r>
      <w:proofErr w:type="gramStart"/>
      <w:r w:rsidRPr="007D50B5">
        <w:rPr>
          <w:rFonts w:ascii="Times New Roman" w:hAnsi="Times New Roman" w:cs="Times New Roman"/>
          <w:sz w:val="28"/>
          <w:szCs w:val="28"/>
        </w:rPr>
        <w:t>: Без</w:t>
      </w:r>
      <w:proofErr w:type="gramEnd"/>
      <w:r w:rsidRPr="007D50B5">
        <w:rPr>
          <w:rFonts w:ascii="Times New Roman" w:hAnsi="Times New Roman" w:cs="Times New Roman"/>
          <w:sz w:val="28"/>
          <w:szCs w:val="28"/>
        </w:rPr>
        <w:t xml:space="preserve"> изменения состава вещества (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аллотропизация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и изомеризация), с изменением состава вещества (по числу и характеру реагирующих и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образующися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</w:t>
      </w:r>
      <w:r w:rsidRPr="007D50B5">
        <w:rPr>
          <w:rFonts w:ascii="Times New Roman" w:hAnsi="Times New Roman" w:cs="Times New Roman"/>
          <w:sz w:val="28"/>
          <w:szCs w:val="28"/>
        </w:rPr>
        <w:lastRenderedPageBreak/>
        <w:t>веществ, по изменению степени окисления, по тепловому эффекту, по направлению, по использованию катализатора, по фазе).</w:t>
      </w:r>
    </w:p>
    <w:p w14:paraId="4AF65FA7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Понятие о скорости химической реакции. Факторы, влияющие на скорость химической реакции: природа реагирующих веществ, температура, концентрация, катализаторы, поверхность соприкосновения реагирующих частиц. Закон действующих масс. Кинетическое уравнение.</w:t>
      </w:r>
    </w:p>
    <w:p w14:paraId="68C06E5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Поняти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 о химическом равновесии. Принцип Ле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. Факторы, влияющие на смещение химического равновесия: концентрация, давление, температура.</w:t>
      </w:r>
    </w:p>
    <w:p w14:paraId="3957112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Степень окисления. Окислительно-восстановительные реакции. Опорные понятия теории ОВР. Методы составления уравнений ОВР: метод электронного баланса и метод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полуреакций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.</w:t>
      </w:r>
    </w:p>
    <w:p w14:paraId="5C39A217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Электролиз расплавов солей. Электролиз растворов солей. Правила на катоде и на аноде, при проведении электролиза раствора. Практическое значение электролиза.</w:t>
      </w:r>
    </w:p>
    <w:p w14:paraId="2A0C2A8B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Электролиты и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. Электролитическая диссоциация. Катионы и анионы. Кислоты, соли и щелочи как электролиты. Степень ЭД. Константа диссоциации. Реакции ионного обмена. Свойства растворов электролитов.</w:t>
      </w:r>
    </w:p>
    <w:p w14:paraId="2FC8D65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Диссоциация воды. Водородный показатель рН. Среды водных растворов электролитов. Влияние рН на химические и биологические процессы.</w:t>
      </w:r>
    </w:p>
    <w:p w14:paraId="46D371CA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Гидролиз солей и органических веществ (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галогеналканов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, сложных эфиров, углеводов, белков, АТФ). Практическое применение гидролиза.</w:t>
      </w:r>
    </w:p>
    <w:p w14:paraId="674E66EB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38B8EC16" w14:textId="53102D5E" w:rsidR="00E459BA" w:rsidRPr="007D50B5" w:rsidRDefault="007D50B5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E459BA" w:rsidRPr="007D50B5">
        <w:rPr>
          <w:rFonts w:ascii="Times New Roman" w:hAnsi="Times New Roman" w:cs="Times New Roman"/>
          <w:b/>
          <w:sz w:val="28"/>
          <w:szCs w:val="28"/>
        </w:rPr>
        <w:t>Вещества и их свойства</w:t>
      </w:r>
    </w:p>
    <w:p w14:paraId="2945EB0D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Простые и сложные вещества. Классификация сложных веществ.</w:t>
      </w:r>
    </w:p>
    <w:p w14:paraId="7A570A24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Оксиды и их классификация.</w:t>
      </w:r>
    </w:p>
    <w:p w14:paraId="782CFEA9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Гидроксиды (основания, кислородсодержащие кислоты, амфотерные гидроксиды). Кислоты, их классификация. Основания, их классификация, соли средние, кислые, основные.</w:t>
      </w:r>
    </w:p>
    <w:p w14:paraId="713295B3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Классификация органических веществ.</w:t>
      </w:r>
    </w:p>
    <w:p w14:paraId="3CA5DB0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Углеводороды. Гомологический ряд.</w:t>
      </w:r>
    </w:p>
    <w:p w14:paraId="41D178A2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Производные углеводородов: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галогеналканы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, спирты, </w:t>
      </w:r>
      <w:proofErr w:type="spellStart"/>
      <w:proofErr w:type="gramStart"/>
      <w:r w:rsidRPr="007D50B5">
        <w:rPr>
          <w:rFonts w:ascii="Times New Roman" w:hAnsi="Times New Roman" w:cs="Times New Roman"/>
          <w:sz w:val="28"/>
          <w:szCs w:val="28"/>
        </w:rPr>
        <w:t>фенолы,альдегиды</w:t>
      </w:r>
      <w:proofErr w:type="spellEnd"/>
      <w:proofErr w:type="gramEnd"/>
      <w:r w:rsidRPr="007D50B5">
        <w:rPr>
          <w:rFonts w:ascii="Times New Roman" w:hAnsi="Times New Roman" w:cs="Times New Roman"/>
          <w:sz w:val="28"/>
          <w:szCs w:val="28"/>
        </w:rPr>
        <w:t xml:space="preserve"> и кетоны, карбоновые кислоты, простые и сложные эфиры,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нитросоединения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 xml:space="preserve">, амины и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иминокислоты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.</w:t>
      </w:r>
    </w:p>
    <w:p w14:paraId="1C0DC2C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Металлы. Положение в ПСХЭ и строение их атомов.</w:t>
      </w:r>
    </w:p>
    <w:p w14:paraId="56F73E83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Простые вещества – металлы: металлическая кристаллическая решетка и металлическая связь Аллотропия. Общие физические свойства металлов. Общие химические свойства металлов: взаимодействие с неметаллами, </w:t>
      </w:r>
      <w:r w:rsidRPr="007D50B5">
        <w:rPr>
          <w:rFonts w:ascii="Times New Roman" w:hAnsi="Times New Roman" w:cs="Times New Roman"/>
          <w:sz w:val="28"/>
          <w:szCs w:val="28"/>
        </w:rPr>
        <w:lastRenderedPageBreak/>
        <w:t>водой, растворами кислот, солей, органическими веществами. Значение металлов в природе и жизни организмов.</w:t>
      </w:r>
    </w:p>
    <w:p w14:paraId="6626141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Соединения металлов: основные и амфотерные оксиды и гидроксиды. Зависимость их свойств от степени окисления металлов.</w:t>
      </w:r>
    </w:p>
    <w:p w14:paraId="5DDD6A6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Коррозия металлов. Виды коррозии: химическая и электрохимическая. Способы защиты от коррозии.</w:t>
      </w:r>
    </w:p>
    <w:p w14:paraId="1248E105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Металлы в природе. Металлургия: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пиро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-, гидро- и электрометаллургия.</w:t>
      </w:r>
    </w:p>
    <w:p w14:paraId="10ED353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Неметаллы. Положение в ПСХЭ, строение их атомов. Двойственное положение водорода в ПСХЭ.</w:t>
      </w:r>
    </w:p>
    <w:p w14:paraId="77203661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Неметаллы – простые вещества, их атомное и молекулярное строение. Аллотропия. Химические свойства неметаллов: взаимодействие с металлами, водородом, кислородом, сложными веществами-окислителями. Водородные соединения неметаллов. Оксиды: несолеобразующие и кислотные. Кислородсодержащие кислоты.</w:t>
      </w:r>
    </w:p>
    <w:p w14:paraId="29D3238C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Классификация органических и неорганических кислот. Общие свойства кислот: взаимодействие с металлами, основными и амфотерными оксидами, основаниями, солями, образование сложных эфиров.</w:t>
      </w:r>
    </w:p>
    <w:p w14:paraId="2407728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Основания органические и неорганические. Классификация и химические свойства щелочей и нерастворимых оснований. Свойства аминов.</w:t>
      </w:r>
    </w:p>
    <w:p w14:paraId="4CC14F27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Амфотерные органические и неорганические соединения. Взаимодействие их с кислотами и щелочами. Амфотерность аминокислот: взаимодействие с кислотами, со щелочами, спиртами, друг с другом.</w:t>
      </w:r>
    </w:p>
    <w:p w14:paraId="2F066828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Понятие о генетической связи и генетических рядах в неорганической и органической химии. Единство мира веществ.</w:t>
      </w:r>
    </w:p>
    <w:p w14:paraId="7877B4D9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2361ED28" w14:textId="2EA94252" w:rsidR="00E459BA" w:rsidRPr="007D50B5" w:rsidRDefault="00E459BA" w:rsidP="007D50B5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B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 на ступени среднего общего образования</w:t>
      </w:r>
      <w:r w:rsidR="007D50B5">
        <w:rPr>
          <w:rFonts w:ascii="Times New Roman" w:hAnsi="Times New Roman" w:cs="Times New Roman"/>
          <w:b/>
          <w:sz w:val="28"/>
          <w:szCs w:val="28"/>
        </w:rPr>
        <w:t>.</w:t>
      </w:r>
    </w:p>
    <w:p w14:paraId="7ED3E8FA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50B5">
        <w:rPr>
          <w:rFonts w:ascii="Times New Roman" w:hAnsi="Times New Roman" w:cs="Times New Roman"/>
          <w:b/>
          <w:i/>
          <w:sz w:val="28"/>
          <w:szCs w:val="28"/>
        </w:rPr>
        <w:t>Предметно-информационная составляющая образованности:</w:t>
      </w:r>
    </w:p>
    <w:p w14:paraId="229DA9AC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0B5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</w:p>
    <w:p w14:paraId="1582DFDD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7D50B5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7D50B5">
        <w:rPr>
          <w:rFonts w:ascii="Times New Roman" w:hAnsi="Times New Roman" w:cs="Times New Roman"/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58D2D37C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lastRenderedPageBreak/>
        <w:t>- основные законы химии: сохранения массы веществ, постоянства состава, периодический закон;</w:t>
      </w:r>
    </w:p>
    <w:p w14:paraId="2B0830B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основные теории химии: химической связи, электролитической диссоциации, строения органических соединений;</w:t>
      </w:r>
    </w:p>
    <w:p w14:paraId="744188D6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14:paraId="112B67F7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D50B5">
        <w:rPr>
          <w:rFonts w:ascii="Times New Roman" w:hAnsi="Times New Roman" w:cs="Times New Roman"/>
          <w:b/>
          <w:i/>
          <w:sz w:val="28"/>
          <w:szCs w:val="28"/>
        </w:rPr>
        <w:t>Деятельностно</w:t>
      </w:r>
      <w:proofErr w:type="spellEnd"/>
      <w:r w:rsidRPr="007D50B5">
        <w:rPr>
          <w:rFonts w:ascii="Times New Roman" w:hAnsi="Times New Roman" w:cs="Times New Roman"/>
          <w:b/>
          <w:i/>
          <w:sz w:val="28"/>
          <w:szCs w:val="28"/>
        </w:rPr>
        <w:t>-коммуникативная составляющая образованности:</w:t>
      </w:r>
    </w:p>
    <w:p w14:paraId="494029B3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0B5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14:paraId="3D8C8FF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называть изученные вещества по международной номенклатуре;</w:t>
      </w:r>
    </w:p>
    <w:p w14:paraId="547CE68D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56A5A2E9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2B67AFD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14:paraId="43D2AEB7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выполнять химический эксперимент по распознаванию важнейших неорганических и органических веществ;</w:t>
      </w:r>
    </w:p>
    <w:p w14:paraId="04857ED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1060E311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50B5">
        <w:rPr>
          <w:rFonts w:ascii="Times New Roman" w:hAnsi="Times New Roman" w:cs="Times New Roman"/>
          <w:b/>
          <w:i/>
          <w:sz w:val="28"/>
          <w:szCs w:val="28"/>
        </w:rPr>
        <w:t>Ценностно-ориентационная составляющая образованности:</w:t>
      </w:r>
    </w:p>
    <w:p w14:paraId="6FF3C389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практической деятельности и повседневной жизни для:</w:t>
      </w:r>
    </w:p>
    <w:p w14:paraId="75A16018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объяснения химических явлений, происходящих в природе, быту и на производстве;</w:t>
      </w:r>
    </w:p>
    <w:p w14:paraId="4AF06657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определения возможности протекания химических превращений в различных условиях и оценки их последствий;</w:t>
      </w:r>
    </w:p>
    <w:p w14:paraId="0392E78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lastRenderedPageBreak/>
        <w:t>- экологически грамотного поведения в окружающей среде;</w:t>
      </w:r>
    </w:p>
    <w:p w14:paraId="35CA0528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оценки влияния химического загрязнения окружающей среды на организм человека и другие живые организмы;</w:t>
      </w:r>
    </w:p>
    <w:p w14:paraId="2234AFD1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безопасного обращения с горючими и токсичными веществами, лабораторным оборудованием;</w:t>
      </w:r>
    </w:p>
    <w:p w14:paraId="5A49A80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приготовления растворов заданной концентрации в быту и на производстве;</w:t>
      </w:r>
    </w:p>
    <w:p w14:paraId="56C13E0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- критической оценки достоверности химической информации, поступающей из разных источников.</w:t>
      </w:r>
    </w:p>
    <w:p w14:paraId="4E76B3E5" w14:textId="77777777" w:rsidR="00E459BA" w:rsidRPr="007D50B5" w:rsidRDefault="00E459BA" w:rsidP="007F5D1B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 Формы проверки и оценки результатов обучения: (формы промежуточного, итогового контроля, том числе презентации, защита творческих, проектных, исследовательских работ)</w:t>
      </w:r>
    </w:p>
    <w:p w14:paraId="3AE027FE" w14:textId="77777777" w:rsidR="00E459BA" w:rsidRPr="007D50B5" w:rsidRDefault="00E459BA" w:rsidP="007F5D1B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Способы проверки и оценки результатов обучения: устные опросы, проверочные работы, интерактивные задания, тестовый контроль, практические и лабораторные работы.</w:t>
      </w:r>
    </w:p>
    <w:p w14:paraId="446AFFE8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 Формы и средства контроля.</w:t>
      </w:r>
    </w:p>
    <w:p w14:paraId="57E84FCE" w14:textId="77777777" w:rsidR="00E459BA" w:rsidRPr="007D50B5" w:rsidRDefault="00E459BA" w:rsidP="007F5D1B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Основными методами проверки знаний и умений учащихся по химии являются:</w:t>
      </w:r>
    </w:p>
    <w:p w14:paraId="064A7A97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1. Устный опрос</w:t>
      </w:r>
    </w:p>
    <w:p w14:paraId="724DA3C8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2. Письменные и лабораторные, практические работы.</w:t>
      </w:r>
    </w:p>
    <w:p w14:paraId="279120F3" w14:textId="77777777" w:rsidR="00E459BA" w:rsidRPr="007D50B5" w:rsidRDefault="00E459BA" w:rsidP="007F5D1B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К письменным формам контроля относятся:</w:t>
      </w:r>
    </w:p>
    <w:p w14:paraId="05A9D655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1. Самостоятельные и контрольные работы</w:t>
      </w:r>
    </w:p>
    <w:p w14:paraId="5F903C5D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2. Тесты.</w:t>
      </w:r>
    </w:p>
    <w:p w14:paraId="3B68B28C" w14:textId="77777777" w:rsidR="00E459BA" w:rsidRPr="007D50B5" w:rsidRDefault="00E459BA" w:rsidP="007F5D1B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Для проверки и оценки результатов обучения по химии используются такие формы контроля как подготовка обучающимися презентаций, докладов, защита ими творческих, проектных, исследовательских работ.</w:t>
      </w:r>
    </w:p>
    <w:p w14:paraId="3A967AE1" w14:textId="77777777" w:rsidR="00E459BA" w:rsidRPr="007D50B5" w:rsidRDefault="00E459BA" w:rsidP="007F5D1B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Основные виды проверки знаний – текущая и итоговая.</w:t>
      </w:r>
    </w:p>
    <w:p w14:paraId="39F4D14C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 Текущая проверка проводится систематически из урока в урок, а итоговая – по завершении темы (раздела), школьного курса.</w:t>
      </w:r>
    </w:p>
    <w:p w14:paraId="000E15FF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376E92C2" w14:textId="77777777" w:rsidR="00E459BA" w:rsidRPr="007F5D1B" w:rsidRDefault="00E459BA" w:rsidP="007F5D1B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1B">
        <w:rPr>
          <w:rFonts w:ascii="Times New Roman" w:hAnsi="Times New Roman" w:cs="Times New Roman"/>
          <w:b/>
          <w:sz w:val="28"/>
          <w:szCs w:val="28"/>
        </w:rPr>
        <w:t>НОРМЫ И КРИТЕРИИ ОЦЕНИВАНИЯ</w:t>
      </w:r>
    </w:p>
    <w:p w14:paraId="2800DC05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>Результаты обучения химии должны соответствовать общим задачам предмета и требованиям к его усвоению.</w:t>
      </w:r>
    </w:p>
    <w:p w14:paraId="44056E21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      Результаты обучения оцениваются по пятибалльной системе. При оценке учитываются следующие качественные показатели ответов:</w:t>
      </w:r>
    </w:p>
    <w:p w14:paraId="1F5EB850" w14:textId="5567F485" w:rsidR="00E459BA" w:rsidRPr="007F5D1B" w:rsidRDefault="00E459BA" w:rsidP="007F5D1B">
      <w:pPr>
        <w:pStyle w:val="a3"/>
        <w:numPr>
          <w:ilvl w:val="0"/>
          <w:numId w:val="1"/>
        </w:num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F5D1B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</w:p>
    <w:p w14:paraId="0FD1A41D" w14:textId="1CE360B4" w:rsidR="00E459BA" w:rsidRPr="007F5D1B" w:rsidRDefault="00E459BA" w:rsidP="007F5D1B">
      <w:pPr>
        <w:pStyle w:val="a3"/>
        <w:numPr>
          <w:ilvl w:val="0"/>
          <w:numId w:val="1"/>
        </w:num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F5D1B"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</w:p>
    <w:p w14:paraId="7891B836" w14:textId="6E4E4091" w:rsidR="00E459BA" w:rsidRPr="007F5D1B" w:rsidRDefault="00E459BA" w:rsidP="007F5D1B">
      <w:pPr>
        <w:pStyle w:val="a3"/>
        <w:numPr>
          <w:ilvl w:val="0"/>
          <w:numId w:val="1"/>
        </w:num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F5D1B"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</w:t>
      </w:r>
    </w:p>
    <w:p w14:paraId="0954DAFE" w14:textId="77777777" w:rsidR="00E459BA" w:rsidRPr="007D50B5" w:rsidRDefault="00E459BA" w:rsidP="007D50B5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lastRenderedPageBreak/>
        <w:t xml:space="preserve">      При оценке учитываются число и характер ошибок (существенные или несущественные).</w:t>
      </w:r>
    </w:p>
    <w:p w14:paraId="176200FE" w14:textId="77777777" w:rsidR="00E459BA" w:rsidRPr="007D50B5" w:rsidRDefault="00E459BA" w:rsidP="007F5D1B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      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14:paraId="25CCC506" w14:textId="77777777" w:rsidR="00E459BA" w:rsidRPr="007D50B5" w:rsidRDefault="00E459BA" w:rsidP="007F5D1B">
      <w:pPr>
        <w:spacing w:after="12" w:line="26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 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14:paraId="3BAF4C39" w14:textId="77777777" w:rsidR="00E459BA" w:rsidRPr="007D50B5" w:rsidRDefault="00E459BA" w:rsidP="007F5D1B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7D50B5">
        <w:rPr>
          <w:rFonts w:ascii="Times New Roman" w:hAnsi="Times New Roman" w:cs="Times New Roman"/>
          <w:sz w:val="28"/>
          <w:szCs w:val="28"/>
        </w:rPr>
        <w:t xml:space="preserve">      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14:paraId="0EC8C792" w14:textId="77777777" w:rsidR="00466C8A" w:rsidRPr="007D50B5" w:rsidRDefault="00466C8A" w:rsidP="007F5D1B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sectPr w:rsidR="00466C8A" w:rsidRPr="007D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176E"/>
    <w:multiLevelType w:val="hybridMultilevel"/>
    <w:tmpl w:val="1110D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965"/>
    <w:multiLevelType w:val="hybridMultilevel"/>
    <w:tmpl w:val="D444C5E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CEB11BF"/>
    <w:multiLevelType w:val="hybridMultilevel"/>
    <w:tmpl w:val="DD467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6923"/>
    <w:multiLevelType w:val="hybridMultilevel"/>
    <w:tmpl w:val="74E60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1FC7"/>
    <w:multiLevelType w:val="hybridMultilevel"/>
    <w:tmpl w:val="9ABEF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C7E75"/>
    <w:multiLevelType w:val="hybridMultilevel"/>
    <w:tmpl w:val="3280E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6751F"/>
    <w:multiLevelType w:val="hybridMultilevel"/>
    <w:tmpl w:val="0774359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2062F6E"/>
    <w:multiLevelType w:val="hybridMultilevel"/>
    <w:tmpl w:val="96DAB64A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3F5E6F"/>
    <w:multiLevelType w:val="hybridMultilevel"/>
    <w:tmpl w:val="0C044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63881"/>
    <w:multiLevelType w:val="hybridMultilevel"/>
    <w:tmpl w:val="B958D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98"/>
    <w:rsid w:val="002B6DBB"/>
    <w:rsid w:val="004449CA"/>
    <w:rsid w:val="00466C8A"/>
    <w:rsid w:val="00571EF7"/>
    <w:rsid w:val="007D50B5"/>
    <w:rsid w:val="007F5D1B"/>
    <w:rsid w:val="009C6698"/>
    <w:rsid w:val="00E459BA"/>
    <w:rsid w:val="00F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E9BB"/>
  <w15:chartTrackingRefBased/>
  <w15:docId w15:val="{29123C48-989F-4844-99AC-4AA845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Цариковская</dc:creator>
  <cp:keywords/>
  <dc:description/>
  <cp:lastModifiedBy>User</cp:lastModifiedBy>
  <cp:revision>2</cp:revision>
  <dcterms:created xsi:type="dcterms:W3CDTF">2021-03-20T02:23:00Z</dcterms:created>
  <dcterms:modified xsi:type="dcterms:W3CDTF">2021-03-20T02:23:00Z</dcterms:modified>
</cp:coreProperties>
</file>